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D43F3" w14:textId="125AD8D6" w:rsidR="002334ED" w:rsidRPr="002334ED" w:rsidRDefault="002334ED" w:rsidP="002334ED">
      <w:pPr>
        <w:jc w:val="center"/>
        <w:rPr>
          <w:b/>
          <w:bCs/>
          <w:lang w:val="el-GR"/>
        </w:rPr>
      </w:pPr>
      <w:r w:rsidRPr="002334ED">
        <w:rPr>
          <w:b/>
          <w:bCs/>
          <w:lang w:val="el-GR"/>
        </w:rPr>
        <w:t>Ολιστική Επίλυση</w:t>
      </w:r>
      <w:r w:rsidRPr="002334ED">
        <w:rPr>
          <w:b/>
          <w:bCs/>
          <w:lang w:val="el-GR"/>
        </w:rPr>
        <w:t xml:space="preserve"> </w:t>
      </w:r>
      <w:r w:rsidRPr="002334ED">
        <w:rPr>
          <w:b/>
          <w:bCs/>
          <w:lang w:val="el-GR"/>
        </w:rPr>
        <w:t>Τεχνικ</w:t>
      </w:r>
      <w:r>
        <w:rPr>
          <w:b/>
          <w:bCs/>
          <w:lang w:val="el-GR"/>
        </w:rPr>
        <w:t>ών</w:t>
      </w:r>
      <w:r w:rsidRPr="002334ED">
        <w:rPr>
          <w:b/>
          <w:bCs/>
          <w:lang w:val="el-GR"/>
        </w:rPr>
        <w:t xml:space="preserve"> Προβλημάτων</w:t>
      </w:r>
    </w:p>
    <w:p w14:paraId="07B367A6" w14:textId="4745B862" w:rsidR="002334ED" w:rsidRPr="002334ED" w:rsidRDefault="002334ED" w:rsidP="002334ED">
      <w:pPr>
        <w:spacing w:line="240" w:lineRule="auto"/>
        <w:jc w:val="both"/>
        <w:rPr>
          <w:lang w:val="el-GR"/>
        </w:rPr>
      </w:pPr>
      <w:r w:rsidRPr="002334ED">
        <w:rPr>
          <w:lang w:val="el-GR"/>
        </w:rPr>
        <w:t xml:space="preserve">Η εκπαίδευση στην Ολιστική Επίλυση Προβλημάτων είναι μια καινοτόμος προσέγγιση που συνδυάζει </w:t>
      </w:r>
      <w:r>
        <w:rPr>
          <w:lang w:val="el-GR"/>
        </w:rPr>
        <w:t xml:space="preserve">οριζόντιες </w:t>
      </w:r>
      <w:r w:rsidRPr="002334ED">
        <w:rPr>
          <w:lang w:val="el-GR"/>
        </w:rPr>
        <w:t>δεξιότητες (</w:t>
      </w:r>
      <w:r w:rsidRPr="002334ED">
        <w:t>Soft</w:t>
      </w:r>
      <w:r w:rsidRPr="002334ED">
        <w:rPr>
          <w:lang w:val="el-GR"/>
        </w:rPr>
        <w:t xml:space="preserve"> </w:t>
      </w:r>
      <w:r w:rsidRPr="002334ED">
        <w:t>Skills</w:t>
      </w:r>
      <w:r w:rsidRPr="002334ED">
        <w:rPr>
          <w:lang w:val="el-GR"/>
        </w:rPr>
        <w:t>) και τεχνικά εργαλεία σε όλα τα στάδια της διαδικασίας — από τον ορισμό έως τη μέτρηση &amp; ανάλυση, μέχρι τη βελτίωση και τον έλεγχο.</w:t>
      </w:r>
      <w:r w:rsidRPr="002334ED">
        <w:rPr>
          <w:lang w:val="el-GR"/>
        </w:rPr>
        <w:br/>
        <w:t xml:space="preserve">Αυτή η προσέγγιση, βασισμένη σε δεδομένα, δίνει τη δυνατότητα σε επαγγελματίες στους τομείς της Παραγωγής και των Επιχειρησιακών Λειτουργιών </w:t>
      </w:r>
      <w:r w:rsidRPr="002334ED">
        <w:t>Lean</w:t>
      </w:r>
      <w:r w:rsidRPr="002334ED">
        <w:rPr>
          <w:lang w:val="el-GR"/>
        </w:rPr>
        <w:t>, Διευθυντές Έργων, επαγγελματίες Διασφάλισης και Ελέγχου Ποιότητας, Αναλυτές Επιχειρήσεων και Συμβούλους</w:t>
      </w:r>
      <w:r w:rsidRPr="002334ED">
        <w:rPr>
          <w:lang w:val="el-GR"/>
        </w:rPr>
        <w:t xml:space="preserve"> </w:t>
      </w:r>
      <w:r w:rsidRPr="002334ED">
        <w:rPr>
          <w:lang w:val="el-GR"/>
        </w:rPr>
        <w:t>να αντιμετωπίσουν με επιτυχία και αξιοπιστία αυτή την πρόκληση στη βιομηχανία.</w:t>
      </w:r>
    </w:p>
    <w:p w14:paraId="089C0334" w14:textId="77777777" w:rsidR="002334ED" w:rsidRPr="002334ED" w:rsidRDefault="002334ED" w:rsidP="002334ED">
      <w:pPr>
        <w:spacing w:line="240" w:lineRule="auto"/>
        <w:jc w:val="both"/>
        <w:rPr>
          <w:b/>
          <w:bCs/>
          <w:lang w:val="el-GR"/>
        </w:rPr>
      </w:pPr>
      <w:r w:rsidRPr="002334ED">
        <w:rPr>
          <w:b/>
          <w:bCs/>
          <w:lang w:val="el-GR"/>
        </w:rPr>
        <w:t>1. Διαδικασία Επίλυσης Προβλήματος</w:t>
      </w:r>
    </w:p>
    <w:p w14:paraId="2CDBA775" w14:textId="031A5247" w:rsidR="002334ED" w:rsidRPr="002334ED" w:rsidRDefault="002334ED" w:rsidP="002334ED">
      <w:pPr>
        <w:spacing w:line="240" w:lineRule="auto"/>
        <w:jc w:val="both"/>
      </w:pPr>
      <w:r w:rsidRPr="002334ED">
        <w:rPr>
          <w:lang w:val="el-GR"/>
        </w:rPr>
        <w:t>Η επίλυση προβλήματος είναι η ενέργεια του καθορισμού του προβλήματος, της διάγνωσης της βασικής αιτίας, της αναγνώρισης και εφαρμογής λύσης, και της διατήρησης των αποτελεσμάτων.</w:t>
      </w:r>
    </w:p>
    <w:p w14:paraId="01B3F179" w14:textId="77777777" w:rsidR="002334ED" w:rsidRPr="002334ED" w:rsidRDefault="002334ED" w:rsidP="002334ED">
      <w:pPr>
        <w:spacing w:line="240" w:lineRule="auto"/>
        <w:jc w:val="both"/>
        <w:rPr>
          <w:b/>
          <w:bCs/>
          <w:lang w:val="el-GR"/>
        </w:rPr>
      </w:pPr>
      <w:r w:rsidRPr="002334ED">
        <w:rPr>
          <w:b/>
          <w:bCs/>
          <w:lang w:val="el-GR"/>
        </w:rPr>
        <w:t>2. Ορισμός του Προβλήματος</w:t>
      </w:r>
    </w:p>
    <w:p w14:paraId="08631FA6" w14:textId="5D5DB309" w:rsidR="002334ED" w:rsidRPr="002334ED" w:rsidRDefault="002334ED" w:rsidP="002334ED">
      <w:pPr>
        <w:spacing w:line="240" w:lineRule="auto"/>
        <w:rPr>
          <w:lang w:val="el-GR"/>
        </w:rPr>
      </w:pPr>
      <w:r w:rsidRPr="002334ED">
        <w:rPr>
          <w:lang w:val="el-GR"/>
        </w:rPr>
        <w:t>Διαχωρισμός γεγονότων από απόψεις και εντοπισμός των υποκείμενων αιτιών, ώστε η εστίαση να είναι στο πρόβλημα και όχι μόνο στα συμπτώματα</w:t>
      </w:r>
      <w:r w:rsidRPr="002334ED">
        <w:rPr>
          <w:lang w:val="el-GR"/>
        </w:rPr>
        <w:t xml:space="preserve">, </w:t>
      </w:r>
      <w:r>
        <w:rPr>
          <w:lang w:val="el-GR"/>
        </w:rPr>
        <w:t>όπως παρακάτω:</w:t>
      </w:r>
      <w:r w:rsidRPr="002334ED">
        <w:rPr>
          <w:lang w:val="el-GR"/>
        </w:rPr>
        <w:br/>
        <w:t>• Περιγράψτε τι σημαίνει «Εστίαση στη Διαδικασία»</w:t>
      </w:r>
      <w:r w:rsidRPr="002334ED">
        <w:rPr>
          <w:lang w:val="el-GR"/>
        </w:rPr>
        <w:br/>
        <w:t xml:space="preserve">• Περιγράψτε τη σημασία των </w:t>
      </w:r>
      <w:r w:rsidRPr="002334ED">
        <w:t>VOC</w:t>
      </w:r>
      <w:r w:rsidRPr="002334ED">
        <w:rPr>
          <w:lang w:val="el-GR"/>
        </w:rPr>
        <w:t xml:space="preserve"> (Φωνή του Πελάτη), </w:t>
      </w:r>
      <w:r w:rsidRPr="002334ED">
        <w:t>VOB</w:t>
      </w:r>
      <w:r w:rsidRPr="002334ED">
        <w:rPr>
          <w:lang w:val="el-GR"/>
        </w:rPr>
        <w:t xml:space="preserve"> (Φωνή της Επιχείρησης), </w:t>
      </w:r>
      <w:r w:rsidRPr="002334ED">
        <w:t>VOE</w:t>
      </w:r>
      <w:r w:rsidRPr="002334ED">
        <w:rPr>
          <w:lang w:val="el-GR"/>
        </w:rPr>
        <w:t xml:space="preserve"> (Φωνή του Εργαζομένου) και των </w:t>
      </w:r>
      <w:r w:rsidRPr="002334ED">
        <w:t>CTQ</w:t>
      </w:r>
      <w:r w:rsidRPr="002334ED">
        <w:rPr>
          <w:lang w:val="el-GR"/>
        </w:rPr>
        <w:t xml:space="preserve"> (Κρίσιμα για την Ποιότητα)</w:t>
      </w:r>
      <w:r w:rsidRPr="002334ED">
        <w:rPr>
          <w:lang w:val="el-GR"/>
        </w:rPr>
        <w:br/>
        <w:t xml:space="preserve">• Εξηγήστε το </w:t>
      </w:r>
      <w:r w:rsidRPr="002334ED">
        <w:t>COPQ</w:t>
      </w:r>
      <w:r w:rsidRPr="002334ED">
        <w:rPr>
          <w:lang w:val="el-GR"/>
        </w:rPr>
        <w:t xml:space="preserve"> (Κόστος Κακής Ποιότητας)</w:t>
      </w:r>
      <w:r w:rsidRPr="002334ED">
        <w:rPr>
          <w:lang w:val="el-GR"/>
        </w:rPr>
        <w:br/>
        <w:t>• Δημιουργήστε Χάρτη Διαδικασίας</w:t>
      </w:r>
      <w:r w:rsidRPr="002334ED">
        <w:rPr>
          <w:lang w:val="el-GR"/>
        </w:rPr>
        <w:br/>
        <w:t xml:space="preserve">• Περιγράψτε τους βασικούς δείκτες </w:t>
      </w:r>
      <w:r w:rsidRPr="002334ED">
        <w:t>Six</w:t>
      </w:r>
      <w:r w:rsidRPr="002334ED">
        <w:rPr>
          <w:lang w:val="el-GR"/>
        </w:rPr>
        <w:t xml:space="preserve"> </w:t>
      </w:r>
      <w:r w:rsidRPr="002334ED">
        <w:t>Sigma</w:t>
      </w:r>
      <w:r w:rsidRPr="002334ED">
        <w:rPr>
          <w:lang w:val="el-GR"/>
        </w:rPr>
        <w:br/>
        <w:t xml:space="preserve">• Εξηγήστε τη διαφορά μεταξύ </w:t>
      </w:r>
      <w:r w:rsidRPr="002334ED">
        <w:t>FTY</w:t>
      </w:r>
      <w:r w:rsidRPr="002334ED">
        <w:rPr>
          <w:lang w:val="el-GR"/>
        </w:rPr>
        <w:t xml:space="preserve"> (Πρώτης Πέρασης Απόδοση) και </w:t>
      </w:r>
      <w:r w:rsidRPr="002334ED">
        <w:t>RTY</w:t>
      </w:r>
      <w:r w:rsidRPr="002334ED">
        <w:rPr>
          <w:lang w:val="el-GR"/>
        </w:rPr>
        <w:t xml:space="preserve"> (Πραγματική Απόδοση)</w:t>
      </w:r>
      <w:r w:rsidRPr="002334ED">
        <w:rPr>
          <w:lang w:val="el-GR"/>
        </w:rPr>
        <w:br/>
        <w:t xml:space="preserve">• Εξηγήστε τη διαφορά μεταξύ </w:t>
      </w:r>
      <w:r w:rsidRPr="002334ED">
        <w:t>DPU</w:t>
      </w:r>
      <w:r w:rsidRPr="002334ED">
        <w:rPr>
          <w:lang w:val="el-GR"/>
        </w:rPr>
        <w:t xml:space="preserve"> (Ελαττώματα ανά Μονάδα) και </w:t>
      </w:r>
      <w:r w:rsidRPr="002334ED">
        <w:t>DPMO</w:t>
      </w:r>
      <w:r w:rsidRPr="002334ED">
        <w:rPr>
          <w:lang w:val="el-GR"/>
        </w:rPr>
        <w:t xml:space="preserve"> (Ελαττώματα ανά Εκατομμύριο Ευκαιρίες)</w:t>
      </w:r>
    </w:p>
    <w:p w14:paraId="5DC1C9E4" w14:textId="77777777" w:rsidR="002334ED" w:rsidRPr="002334ED" w:rsidRDefault="002334ED" w:rsidP="002334ED">
      <w:pPr>
        <w:spacing w:line="240" w:lineRule="auto"/>
        <w:jc w:val="both"/>
        <w:rPr>
          <w:b/>
          <w:bCs/>
          <w:lang w:val="el-GR"/>
        </w:rPr>
      </w:pPr>
      <w:r w:rsidRPr="002334ED">
        <w:rPr>
          <w:b/>
          <w:bCs/>
          <w:lang w:val="el-GR"/>
        </w:rPr>
        <w:t>3. Διάγνωση της Βασικής Αιτίας</w:t>
      </w:r>
    </w:p>
    <w:p w14:paraId="1E80B2B7" w14:textId="15A91D25" w:rsidR="002334ED" w:rsidRPr="002334ED" w:rsidRDefault="002334ED" w:rsidP="002334ED">
      <w:pPr>
        <w:spacing w:line="240" w:lineRule="auto"/>
        <w:jc w:val="both"/>
        <w:rPr>
          <w:lang w:val="el-GR"/>
        </w:rPr>
      </w:pPr>
      <w:r w:rsidRPr="002334ED">
        <w:rPr>
          <w:lang w:val="el-GR"/>
        </w:rPr>
        <w:t>Η βασική αιτία είναι το κεντρικό πρόβλημα – η υψηλότερη αιτία – που προκαλεί μια σειρά αιτίων και αποτελεσμάτων που οδηγούν τελικά στο καθορισμένο πρόβλημα.</w:t>
      </w:r>
    </w:p>
    <w:p w14:paraId="4A54CAB5" w14:textId="77777777" w:rsidR="002334ED" w:rsidRPr="002334ED" w:rsidRDefault="002334ED" w:rsidP="002334ED">
      <w:pPr>
        <w:spacing w:line="240" w:lineRule="auto"/>
        <w:jc w:val="both"/>
        <w:rPr>
          <w:b/>
          <w:bCs/>
          <w:lang w:val="el-GR"/>
        </w:rPr>
      </w:pPr>
      <w:r w:rsidRPr="002334ED">
        <w:rPr>
          <w:b/>
          <w:bCs/>
          <w:lang w:val="el-GR"/>
        </w:rPr>
        <w:t>4. Στάδιο Μέτρησης – Δημιουργία Χάρτη Διαδικασίας Υψηλού Επιπέδου</w:t>
      </w:r>
    </w:p>
    <w:p w14:paraId="31F14C62" w14:textId="77777777" w:rsidR="002334ED" w:rsidRPr="002334ED" w:rsidRDefault="002334ED" w:rsidP="002334ED">
      <w:pPr>
        <w:spacing w:line="240" w:lineRule="auto"/>
        <w:rPr>
          <w:lang w:val="el-GR"/>
        </w:rPr>
      </w:pPr>
      <w:r w:rsidRPr="002334ED">
        <w:rPr>
          <w:lang w:val="el-GR"/>
        </w:rPr>
        <w:t>• Δημιουργία Διαγράμματος Αιτίου και Αποτελέσματος (</w:t>
      </w:r>
      <w:r w:rsidRPr="002334ED">
        <w:t>Fishbone</w:t>
      </w:r>
      <w:r w:rsidRPr="002334ED">
        <w:rPr>
          <w:lang w:val="el-GR"/>
        </w:rPr>
        <w:t>)</w:t>
      </w:r>
      <w:r w:rsidRPr="002334ED">
        <w:rPr>
          <w:lang w:val="el-GR"/>
        </w:rPr>
        <w:br/>
        <w:t>• Δημιουργία Διαγράμματος Χ-Υ</w:t>
      </w:r>
      <w:r w:rsidRPr="002334ED">
        <w:rPr>
          <w:lang w:val="el-GR"/>
        </w:rPr>
        <w:br/>
        <w:t xml:space="preserve">• Περιγραφή των στοιχείων ενός </w:t>
      </w:r>
      <w:r w:rsidRPr="002334ED">
        <w:t>FMEA</w:t>
      </w:r>
      <w:r w:rsidRPr="002334ED">
        <w:rPr>
          <w:lang w:val="el-GR"/>
        </w:rPr>
        <w:t xml:space="preserve"> (Ανάλυση Τρόπων Αποτυχίας και των Επιπτώσεών τους)</w:t>
      </w:r>
      <w:r w:rsidRPr="002334ED">
        <w:rPr>
          <w:lang w:val="el-GR"/>
        </w:rPr>
        <w:br/>
        <w:t xml:space="preserve">• Εξήγηση της σημασίας ενός </w:t>
      </w:r>
      <w:r w:rsidRPr="002334ED">
        <w:t>FMEA</w:t>
      </w:r>
      <w:r w:rsidRPr="002334ED">
        <w:rPr>
          <w:lang w:val="el-GR"/>
        </w:rPr>
        <w:br/>
        <w:t>• Περιγραφή της σημασίας κάθε εργαλείου</w:t>
      </w:r>
    </w:p>
    <w:p w14:paraId="110C2226" w14:textId="13CFDA0E" w:rsidR="002334ED" w:rsidRDefault="002334ED" w:rsidP="002334ED">
      <w:pPr>
        <w:spacing w:line="240" w:lineRule="auto"/>
        <w:jc w:val="both"/>
        <w:rPr>
          <w:lang w:val="el-GR"/>
        </w:rPr>
      </w:pPr>
    </w:p>
    <w:p w14:paraId="48761CED" w14:textId="77777777" w:rsidR="002334ED" w:rsidRPr="002334ED" w:rsidRDefault="002334ED" w:rsidP="002334ED">
      <w:pPr>
        <w:spacing w:line="240" w:lineRule="auto"/>
        <w:jc w:val="both"/>
        <w:rPr>
          <w:lang w:val="el-GR"/>
        </w:rPr>
      </w:pPr>
    </w:p>
    <w:p w14:paraId="1986B76A" w14:textId="77777777" w:rsidR="002334ED" w:rsidRPr="002334ED" w:rsidRDefault="002334ED" w:rsidP="002334ED">
      <w:pPr>
        <w:spacing w:line="240" w:lineRule="auto"/>
        <w:jc w:val="both"/>
        <w:rPr>
          <w:b/>
          <w:bCs/>
          <w:lang w:val="el-GR"/>
        </w:rPr>
      </w:pPr>
      <w:r w:rsidRPr="002334ED">
        <w:rPr>
          <w:b/>
          <w:bCs/>
          <w:lang w:val="el-GR"/>
        </w:rPr>
        <w:lastRenderedPageBreak/>
        <w:t>5. Ανάλυση</w:t>
      </w:r>
    </w:p>
    <w:p w14:paraId="3FAF75E3" w14:textId="2551A9DA" w:rsidR="002334ED" w:rsidRPr="002334ED" w:rsidRDefault="002334ED" w:rsidP="002334ED">
      <w:pPr>
        <w:spacing w:line="240" w:lineRule="auto"/>
        <w:jc w:val="both"/>
        <w:rPr>
          <w:lang w:val="el-GR"/>
        </w:rPr>
      </w:pPr>
      <w:r w:rsidRPr="002334ED">
        <w:rPr>
          <w:lang w:val="el-GR"/>
        </w:rPr>
        <w:t xml:space="preserve">Χρήση στατιστικών εργαλείων και τεχνικών όπως διαγράμματα αιτίου-αποτελέσματος, διαγράμματα </w:t>
      </w:r>
      <w:r w:rsidRPr="002334ED">
        <w:t>Pareto</w:t>
      </w:r>
      <w:r w:rsidRPr="002334ED">
        <w:rPr>
          <w:lang w:val="el-GR"/>
        </w:rPr>
        <w:t xml:space="preserve"> και έλεγχοι υποθέσεων, για την ανάλυση των βασικών παραγόντων που συμβάλλουν στις μεταβολές της διαδικασίας και στα ελαττώματα.</w:t>
      </w:r>
    </w:p>
    <w:p w14:paraId="494A52B7" w14:textId="77777777" w:rsidR="002334ED" w:rsidRPr="002334ED" w:rsidRDefault="002334ED" w:rsidP="002334ED">
      <w:pPr>
        <w:spacing w:line="240" w:lineRule="auto"/>
        <w:jc w:val="both"/>
        <w:rPr>
          <w:b/>
          <w:bCs/>
          <w:lang w:val="el-GR"/>
        </w:rPr>
      </w:pPr>
      <w:r w:rsidRPr="002334ED">
        <w:rPr>
          <w:b/>
          <w:bCs/>
          <w:lang w:val="el-GR"/>
        </w:rPr>
        <w:t>6. Εκτέλεση Ανάλυσης Πολλαπλών Μεταβλητών (</w:t>
      </w:r>
      <w:r w:rsidRPr="002334ED">
        <w:rPr>
          <w:b/>
          <w:bCs/>
        </w:rPr>
        <w:t>Multi</w:t>
      </w:r>
      <w:r w:rsidRPr="002334ED">
        <w:rPr>
          <w:b/>
          <w:bCs/>
          <w:lang w:val="el-GR"/>
        </w:rPr>
        <w:t>-</w:t>
      </w:r>
      <w:r w:rsidRPr="002334ED">
        <w:rPr>
          <w:b/>
          <w:bCs/>
        </w:rPr>
        <w:t>Vari</w:t>
      </w:r>
      <w:r w:rsidRPr="002334ED">
        <w:rPr>
          <w:b/>
          <w:bCs/>
          <w:lang w:val="el-GR"/>
        </w:rPr>
        <w:t>)</w:t>
      </w:r>
    </w:p>
    <w:p w14:paraId="0C92797D" w14:textId="68440371" w:rsidR="002334ED" w:rsidRPr="002334ED" w:rsidRDefault="002334ED" w:rsidP="002334ED">
      <w:pPr>
        <w:spacing w:line="240" w:lineRule="auto"/>
        <w:rPr>
          <w:lang w:val="el-GR"/>
        </w:rPr>
      </w:pPr>
      <w:r w:rsidRPr="002334ED">
        <w:rPr>
          <w:lang w:val="el-GR"/>
        </w:rPr>
        <w:t xml:space="preserve">• Ερμηνεία ενός γραφήματος </w:t>
      </w:r>
      <w:r w:rsidRPr="002334ED">
        <w:t>Multi</w:t>
      </w:r>
      <w:r w:rsidRPr="002334ED">
        <w:rPr>
          <w:lang w:val="el-GR"/>
        </w:rPr>
        <w:t>-</w:t>
      </w:r>
      <w:r w:rsidRPr="002334ED">
        <w:t>Vari</w:t>
      </w:r>
      <w:r w:rsidRPr="002334ED">
        <w:rPr>
          <w:lang w:val="el-GR"/>
        </w:rPr>
        <w:br/>
        <w:t xml:space="preserve">• Αναγνώριση περιπτώσεων όπου είναι κατάλληλη η χρήση </w:t>
      </w:r>
      <w:r w:rsidRPr="002334ED">
        <w:t>Multi</w:t>
      </w:r>
      <w:r w:rsidRPr="002334ED">
        <w:rPr>
          <w:lang w:val="el-GR"/>
        </w:rPr>
        <w:t>-</w:t>
      </w:r>
      <w:r w:rsidRPr="002334ED">
        <w:t>Vari</w:t>
      </w:r>
      <w:r w:rsidRPr="002334ED">
        <w:rPr>
          <w:lang w:val="el-GR"/>
        </w:rPr>
        <w:t xml:space="preserve"> </w:t>
      </w:r>
      <w:r w:rsidRPr="002334ED">
        <w:t>Analysis</w:t>
      </w:r>
      <w:r w:rsidRPr="002334ED">
        <w:rPr>
          <w:lang w:val="el-GR"/>
        </w:rPr>
        <w:br/>
        <w:t>• Ερμηνεία δεδομένων με απόκλιση (</w:t>
      </w:r>
      <w:r w:rsidRPr="002334ED">
        <w:t>Skewed</w:t>
      </w:r>
      <w:r w:rsidRPr="002334ED">
        <w:rPr>
          <w:lang w:val="el-GR"/>
        </w:rPr>
        <w:t>)</w:t>
      </w:r>
      <w:r w:rsidRPr="002334ED">
        <w:rPr>
          <w:lang w:val="el-GR"/>
        </w:rPr>
        <w:br/>
        <w:t>• Εξήγηση του πώς οι κατανομές δεδομένων φαίνονται μη κανονικές ενώ στην πραγματικότητα είναι κανονικές</w:t>
      </w:r>
    </w:p>
    <w:p w14:paraId="6A4B660E" w14:textId="77777777" w:rsidR="002334ED" w:rsidRPr="002334ED" w:rsidRDefault="002334ED" w:rsidP="002334ED">
      <w:pPr>
        <w:spacing w:line="240" w:lineRule="auto"/>
        <w:jc w:val="both"/>
        <w:rPr>
          <w:b/>
          <w:bCs/>
          <w:lang w:val="el-GR"/>
        </w:rPr>
      </w:pPr>
      <w:r w:rsidRPr="002334ED">
        <w:rPr>
          <w:b/>
          <w:bCs/>
          <w:lang w:val="el-GR"/>
        </w:rPr>
        <w:t>7. Βελτίωση</w:t>
      </w:r>
    </w:p>
    <w:p w14:paraId="671B8FEE" w14:textId="3F18C19E" w:rsidR="002334ED" w:rsidRPr="002334ED" w:rsidRDefault="002334ED" w:rsidP="002334ED">
      <w:pPr>
        <w:spacing w:line="240" w:lineRule="auto"/>
        <w:jc w:val="both"/>
        <w:rPr>
          <w:lang w:val="el-GR"/>
        </w:rPr>
      </w:pPr>
      <w:r w:rsidRPr="002334ED">
        <w:rPr>
          <w:lang w:val="el-GR"/>
        </w:rPr>
        <w:t xml:space="preserve">Αυτό το στάδιο επικεντρώνεται στην ανάπτυξη και εφαρμογή λύσεων για τις εντοπισμένες βασικές αιτίες. Παράγονται, αξιολογούνται και ιεραρχούνται πιθανές στρατηγικές βελτίωσης βάσει </w:t>
      </w:r>
      <w:proofErr w:type="spellStart"/>
      <w:r w:rsidRPr="002334ED">
        <w:rPr>
          <w:lang w:val="el-GR"/>
        </w:rPr>
        <w:t>εφικτότητας</w:t>
      </w:r>
      <w:proofErr w:type="spellEnd"/>
      <w:r w:rsidRPr="002334ED">
        <w:rPr>
          <w:lang w:val="el-GR"/>
        </w:rPr>
        <w:t xml:space="preserve"> και αναμενόμενου αντίκτυπου. </w:t>
      </w:r>
      <w:proofErr w:type="spellStart"/>
      <w:r w:rsidRPr="002334ED">
        <w:t>Πρ</w:t>
      </w:r>
      <w:proofErr w:type="spellEnd"/>
      <w:r w:rsidRPr="002334ED">
        <w:t xml:space="preserve">αγματοποιούνται </w:t>
      </w:r>
      <w:proofErr w:type="spellStart"/>
      <w:r w:rsidRPr="002334ED">
        <w:t>δοκιμές</w:t>
      </w:r>
      <w:proofErr w:type="spellEnd"/>
      <w:r w:rsidRPr="002334ED">
        <w:t xml:space="preserve"> </w:t>
      </w:r>
      <w:proofErr w:type="spellStart"/>
      <w:r w:rsidRPr="002334ED">
        <w:t>σε</w:t>
      </w:r>
      <w:proofErr w:type="spellEnd"/>
      <w:r w:rsidRPr="002334ED">
        <w:t xml:space="preserve"> </w:t>
      </w:r>
      <w:proofErr w:type="spellStart"/>
      <w:r w:rsidRPr="002334ED">
        <w:t>μικρή</w:t>
      </w:r>
      <w:proofErr w:type="spellEnd"/>
      <w:r w:rsidRPr="002334ED">
        <w:t xml:space="preserve"> </w:t>
      </w:r>
      <w:proofErr w:type="spellStart"/>
      <w:r w:rsidRPr="002334ED">
        <w:t>κλίμ</w:t>
      </w:r>
      <w:proofErr w:type="spellEnd"/>
      <w:r w:rsidRPr="002334ED">
        <w:t>ακα π</w:t>
      </w:r>
      <w:proofErr w:type="spellStart"/>
      <w:r w:rsidRPr="002334ED">
        <w:t>ριν</w:t>
      </w:r>
      <w:proofErr w:type="spellEnd"/>
      <w:r w:rsidRPr="002334ED">
        <w:t xml:space="preserve"> </w:t>
      </w:r>
      <w:proofErr w:type="spellStart"/>
      <w:r w:rsidRPr="002334ED">
        <w:t>την</w:t>
      </w:r>
      <w:proofErr w:type="spellEnd"/>
      <w:r w:rsidRPr="002334ED">
        <w:t xml:space="preserve"> π</w:t>
      </w:r>
      <w:proofErr w:type="spellStart"/>
      <w:r w:rsidRPr="002334ED">
        <w:t>λήρη</w:t>
      </w:r>
      <w:proofErr w:type="spellEnd"/>
      <w:r w:rsidRPr="002334ED">
        <w:t xml:space="preserve"> </w:t>
      </w:r>
      <w:proofErr w:type="spellStart"/>
      <w:r w:rsidRPr="002334ED">
        <w:t>εφ</w:t>
      </w:r>
      <w:proofErr w:type="spellEnd"/>
      <w:r w:rsidRPr="002334ED">
        <w:t>αρμογή.</w:t>
      </w:r>
    </w:p>
    <w:p w14:paraId="276D9CEA" w14:textId="77777777" w:rsidR="002334ED" w:rsidRPr="002334ED" w:rsidRDefault="002334ED" w:rsidP="002334ED">
      <w:pPr>
        <w:spacing w:line="240" w:lineRule="auto"/>
        <w:jc w:val="both"/>
        <w:rPr>
          <w:b/>
          <w:bCs/>
          <w:lang w:val="el-GR"/>
        </w:rPr>
      </w:pPr>
      <w:r w:rsidRPr="002334ED">
        <w:rPr>
          <w:b/>
          <w:bCs/>
          <w:lang w:val="el-GR"/>
        </w:rPr>
        <w:t>8. Εκτέλεση Βημάτων Συσχέτισης και Ανάλυσης Παλινδρόμησης</w:t>
      </w:r>
    </w:p>
    <w:p w14:paraId="5D61B671" w14:textId="3536527F" w:rsidR="002334ED" w:rsidRPr="002334ED" w:rsidRDefault="002334ED" w:rsidP="002334ED">
      <w:pPr>
        <w:spacing w:line="240" w:lineRule="auto"/>
        <w:jc w:val="both"/>
        <w:rPr>
          <w:lang w:val="el-GR"/>
        </w:rPr>
      </w:pPr>
      <w:r w:rsidRPr="002334ED">
        <w:rPr>
          <w:lang w:val="el-GR"/>
        </w:rPr>
        <w:t>• Εξήγηση του πότε είναι κατάλληλη η χρήση Συσχέτισης και Παλινδρόμησης</w:t>
      </w:r>
    </w:p>
    <w:p w14:paraId="08A0FDE6" w14:textId="77777777" w:rsidR="002334ED" w:rsidRPr="002334ED" w:rsidRDefault="002334ED" w:rsidP="002334ED">
      <w:pPr>
        <w:spacing w:line="240" w:lineRule="auto"/>
        <w:jc w:val="both"/>
        <w:rPr>
          <w:b/>
          <w:bCs/>
          <w:lang w:val="el-GR"/>
        </w:rPr>
      </w:pPr>
      <w:r w:rsidRPr="002334ED">
        <w:rPr>
          <w:b/>
          <w:bCs/>
          <w:lang w:val="el-GR"/>
        </w:rPr>
        <w:t>9. Έλεγχος</w:t>
      </w:r>
    </w:p>
    <w:p w14:paraId="233902CD" w14:textId="77777777" w:rsidR="002334ED" w:rsidRPr="002334ED" w:rsidRDefault="002334ED" w:rsidP="002334ED">
      <w:pPr>
        <w:spacing w:line="240" w:lineRule="auto"/>
        <w:jc w:val="both"/>
        <w:rPr>
          <w:lang w:val="el-GR"/>
        </w:rPr>
      </w:pPr>
      <w:r w:rsidRPr="002334ED">
        <w:rPr>
          <w:lang w:val="el-GR"/>
        </w:rPr>
        <w:t>Μόλις εφαρμοστούν οι βελτιώσεις, το στάδιο του ελέγχου διασφαλίζει ότι οι αλλαγές διατηρούνται με την πάροδο του χρόνου. Εφαρμόζονται μέτρα ελέγχου και συστήματα παρακολούθησης για να διασφαλιστεί η σταθερότητα της διαδικασίας και η συνεχής επίτευξη των επιθυμητών αποτελεσμάτων. Η τακτική παρακολούθηση της απόδοσης, η συνεχής συλλογή δεδομένων και οι δράσεις συνεχούς βελτίωσης είναι βασικά στοιχεία αυτού του σταδίου.</w:t>
      </w:r>
    </w:p>
    <w:p w14:paraId="19B89241" w14:textId="77777777" w:rsidR="005261D5" w:rsidRPr="002334ED" w:rsidRDefault="005261D5" w:rsidP="002334ED">
      <w:pPr>
        <w:spacing w:line="240" w:lineRule="auto"/>
        <w:jc w:val="both"/>
        <w:rPr>
          <w:lang w:val="el-GR"/>
        </w:rPr>
      </w:pPr>
    </w:p>
    <w:sectPr w:rsidR="005261D5" w:rsidRPr="00233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C1B76"/>
    <w:multiLevelType w:val="hybridMultilevel"/>
    <w:tmpl w:val="7588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995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ED"/>
    <w:rsid w:val="002334ED"/>
    <w:rsid w:val="004B3BF1"/>
    <w:rsid w:val="005261D5"/>
    <w:rsid w:val="00B40FD1"/>
    <w:rsid w:val="00D15714"/>
    <w:rsid w:val="00DF362E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B6CF2"/>
  <w15:chartTrackingRefBased/>
  <w15:docId w15:val="{CC1C1F39-4344-4D9C-BD66-58546B11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4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4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4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4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4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4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4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4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4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4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4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4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4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4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7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Agrogiannos</dc:creator>
  <cp:keywords/>
  <dc:description/>
  <cp:lastModifiedBy>Christos Agrogiannos</cp:lastModifiedBy>
  <cp:revision>1</cp:revision>
  <dcterms:created xsi:type="dcterms:W3CDTF">2025-07-01T11:53:00Z</dcterms:created>
  <dcterms:modified xsi:type="dcterms:W3CDTF">2025-07-01T12:10:00Z</dcterms:modified>
</cp:coreProperties>
</file>